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4D" w:rsidRDefault="0057174D" w:rsidP="005717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-616585</wp:posOffset>
            </wp:positionV>
            <wp:extent cx="956945" cy="10519410"/>
            <wp:effectExtent l="19050" t="0" r="0" b="0"/>
            <wp:wrapNone/>
            <wp:docPr id="3" name="Рисунок 4" descr="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рна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51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-957568</wp:posOffset>
            </wp:positionH>
            <wp:positionV relativeFrom="paragraph">
              <wp:posOffset>-616573</wp:posOffset>
            </wp:positionV>
            <wp:extent cx="956741" cy="10517279"/>
            <wp:effectExtent l="19050" t="0" r="0" b="0"/>
            <wp:wrapNone/>
            <wp:docPr id="4" name="Рисунок 3" descr="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рна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8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59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«Малтабар орта мектебі» КММ</w:t>
      </w: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80FE6">
        <w:rPr>
          <w:noProof/>
          <w:lang w:eastAsia="ru-RU"/>
        </w:rPr>
        <w:drawing>
          <wp:inline distT="0" distB="0" distL="0" distR="0">
            <wp:extent cx="2844177" cy="2792001"/>
            <wp:effectExtent l="19050" t="0" r="0" b="0"/>
            <wp:docPr id="6" name="Рисунок 1" descr="C:\Documents and Settings\Admin\Рабочий стол\эмблема школы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эмблема школы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19" cy="281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Pr="00280FE6" w:rsidRDefault="0057174D" w:rsidP="0057174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</w:p>
    <w:p w:rsidR="0057174D" w:rsidRDefault="0057174D" w:rsidP="0057174D">
      <w:pPr>
        <w:pStyle w:val="a3"/>
        <w:rPr>
          <w:lang w:val="kk-KZ"/>
        </w:rPr>
      </w:pPr>
      <w:r>
        <w:rPr>
          <w:b/>
          <w:bCs/>
          <w:sz w:val="36"/>
          <w:szCs w:val="36"/>
          <w:lang w:val="kk-KZ"/>
        </w:rPr>
        <w:t>Тақырыбы:</w:t>
      </w:r>
      <w:r>
        <w:rPr>
          <w:lang w:val="kk-KZ"/>
        </w:rPr>
        <w:t xml:space="preserve"> </w:t>
      </w:r>
    </w:p>
    <w:p w:rsidR="0057174D" w:rsidRPr="0057174D" w:rsidRDefault="0057174D" w:rsidP="0057174D">
      <w:pPr>
        <w:pStyle w:val="a3"/>
        <w:jc w:val="center"/>
        <w:rPr>
          <w:b/>
          <w:sz w:val="56"/>
          <w:szCs w:val="56"/>
          <w:lang w:val="kk-KZ"/>
        </w:rPr>
      </w:pPr>
      <w:r w:rsidRPr="0057174D">
        <w:rPr>
          <w:b/>
          <w:sz w:val="56"/>
          <w:szCs w:val="56"/>
          <w:lang w:val="kk-KZ"/>
        </w:rPr>
        <w:t>«</w:t>
      </w:r>
      <w:proofErr w:type="spellStart"/>
      <w:r w:rsidRPr="0057174D">
        <w:rPr>
          <w:b/>
          <w:sz w:val="56"/>
          <w:szCs w:val="56"/>
        </w:rPr>
        <w:t>Мейірімділік-асыл</w:t>
      </w:r>
      <w:proofErr w:type="spellEnd"/>
      <w:r w:rsidRPr="0057174D">
        <w:rPr>
          <w:b/>
          <w:sz w:val="56"/>
          <w:szCs w:val="56"/>
        </w:rPr>
        <w:t xml:space="preserve"> қасиет</w:t>
      </w:r>
      <w:r w:rsidRPr="0057174D">
        <w:rPr>
          <w:b/>
          <w:sz w:val="56"/>
          <w:szCs w:val="56"/>
          <w:lang w:val="kk-KZ"/>
        </w:rPr>
        <w:t>»</w:t>
      </w:r>
    </w:p>
    <w:p w:rsidR="0057174D" w:rsidRDefault="0057174D" w:rsidP="0057174D">
      <w:pPr>
        <w:pStyle w:val="a3"/>
        <w:jc w:val="center"/>
        <w:rPr>
          <w:lang w:val="kk-KZ"/>
        </w:rPr>
      </w:pPr>
      <w:r>
        <w:rPr>
          <w:b/>
          <w:sz w:val="28"/>
          <w:szCs w:val="28"/>
          <w:lang w:val="kk-KZ"/>
        </w:rPr>
        <w:t xml:space="preserve"> (8 сынып)</w:t>
      </w:r>
    </w:p>
    <w:p w:rsidR="0057174D" w:rsidRDefault="0057174D" w:rsidP="005717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74D" w:rsidRDefault="0057174D" w:rsidP="005717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74D" w:rsidRDefault="0057174D" w:rsidP="005717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74D" w:rsidRDefault="0057174D" w:rsidP="0057174D">
      <w:pPr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  <w:t xml:space="preserve"> </w:t>
      </w:r>
    </w:p>
    <w:p w:rsidR="0057174D" w:rsidRDefault="0057174D" w:rsidP="0057174D">
      <w:pPr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</w:pP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Default="0057174D" w:rsidP="005717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Default="0057174D" w:rsidP="0057174D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174D" w:rsidRDefault="0057174D" w:rsidP="005717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Сынып жетекшісі:  </w:t>
      </w:r>
    </w:p>
    <w:p w:rsidR="0057174D" w:rsidRDefault="0057174D" w:rsidP="0057174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Ермуканова К.У </w:t>
      </w:r>
    </w:p>
    <w:p w:rsidR="0057174D" w:rsidRDefault="0057174D" w:rsidP="005717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жыл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72">
        <w:rPr>
          <w:rFonts w:ascii="Times New Roman" w:hAnsi="Times New Roman" w:cs="Times New Roman"/>
          <w:b/>
          <w:sz w:val="28"/>
          <w:szCs w:val="28"/>
        </w:rPr>
        <w:lastRenderedPageBreak/>
        <w:t>Тақырыбы</w:t>
      </w:r>
      <w:proofErr w:type="gramStart"/>
      <w:r w:rsidRPr="001A3572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1A3572">
        <w:rPr>
          <w:rFonts w:ascii="Times New Roman" w:hAnsi="Times New Roman" w:cs="Times New Roman"/>
          <w:b/>
          <w:sz w:val="28"/>
          <w:szCs w:val="28"/>
        </w:rPr>
        <w:t>ейірімділік-асыл қасиет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  <w:u w:val="single"/>
        </w:rPr>
        <w:t>Мақсаты:</w:t>
      </w:r>
      <w:r w:rsidRPr="001A35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Баланың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бойына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рухани-адамгершілік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  қасиеттерді ұялату, жақсы-жаманды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ажырата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білуге</w:t>
      </w:r>
      <w:proofErr w:type="spellEnd"/>
      <w:proofErr w:type="gram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,</w:t>
      </w:r>
      <w:proofErr w:type="gram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адамдық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асыл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қасиеттерді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игеруге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ықпал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ету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Бір-бі</w:t>
      </w:r>
      <w:proofErr w:type="gram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імен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қарым-қатынастарын жақсарту,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оларды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 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адамгершілікке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,имандылыққа. шыншылдыққа,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мейірімділікке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тәрбиелеу.шығармашылық қиялын,ой-өрісін,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есте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сақтау, жүйелі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ойлауын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дамыта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отырып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, танымдық қабілеттерін </w:t>
      </w:r>
      <w:proofErr w:type="spellStart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жетілдіру</w:t>
      </w:r>
      <w:proofErr w:type="spellEnd"/>
      <w:r w:rsidRPr="001A357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  <w:u w:val="single"/>
        </w:rPr>
        <w:t>Сабақтың көрнекілігі</w:t>
      </w:r>
      <w:r w:rsidRPr="001A357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A35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  </w:t>
      </w:r>
      <w:proofErr w:type="spellStart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Секен</w:t>
      </w:r>
      <w:proofErr w:type="spellEnd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Тұрысбековтың  «Көңіл толқыны» күйі, </w:t>
      </w:r>
      <w:proofErr w:type="spellStart"/>
      <w:proofErr w:type="gramStart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доп</w:t>
      </w:r>
      <w:proofErr w:type="spellEnd"/>
      <w:proofErr w:type="gramEnd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түрлі-түсті  жүрекшелер,  </w:t>
      </w:r>
      <w:proofErr w:type="spellStart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стикер</w:t>
      </w:r>
      <w:proofErr w:type="spellEnd"/>
      <w:r w:rsidRPr="001A3572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, ұлағатты сөздер.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Сабақтың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  <w:u w:val="single"/>
        </w:rPr>
        <w:t>барысы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A3572">
        <w:rPr>
          <w:rFonts w:ascii="Times New Roman" w:hAnsi="Times New Roman" w:cs="Times New Roman"/>
          <w:b/>
          <w:sz w:val="24"/>
          <w:szCs w:val="24"/>
        </w:rPr>
        <w:t xml:space="preserve"> І. Ұйымдастыру.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r w:rsidRPr="001A3572">
        <w:rPr>
          <w:rFonts w:ascii="Times New Roman" w:hAnsi="Times New Roman" w:cs="Times New Roman"/>
          <w:b/>
          <w:sz w:val="24"/>
          <w:szCs w:val="24"/>
        </w:rPr>
        <w:t xml:space="preserve">ІІ.  Шеңбер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айналасында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лебіздерін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білдіруді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572">
        <w:rPr>
          <w:rFonts w:ascii="Times New Roman" w:hAnsi="Times New Roman" w:cs="Times New Roman"/>
          <w:sz w:val="24"/>
          <w:szCs w:val="24"/>
        </w:rPr>
        <w:t xml:space="preserve">ұсынамын.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, бә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іміз ортаға шығып, шаттық шеңберін» құрайық. Әрбіріміз қасымызда тұрған досымыздың жақсы қасиеттерін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  сөздермен,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жүрегімізбен, күлімдеген көзімізбен, жымиған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езуімізбен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жеткізейік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-Сен нағыз доссың, ең әдемі қызсың,  мейірімдісің өте ұқыптысың, еңбекқорсың және 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</w:rPr>
        <w:t>ІІІ. Тыныштық сәті (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баяу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музыка 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Секен</w:t>
      </w:r>
      <w:proofErr w:type="spellEnd"/>
      <w:proofErr w:type="gramStart"/>
      <w:r w:rsidRPr="001A3572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1A3572">
        <w:rPr>
          <w:rFonts w:ascii="Times New Roman" w:hAnsi="Times New Roman" w:cs="Times New Roman"/>
          <w:b/>
          <w:sz w:val="24"/>
          <w:szCs w:val="24"/>
        </w:rPr>
        <w:t>ұрысбековтың «Көңіл толқыны»)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     Көзімізді жұмып,біраз демалып,жақсы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істерді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көз алдымызға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елестетейік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қазір керемет,әрі сиқырлы,мейірімділік пен сүйіспеншілікке толы әлемге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саяхат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жасаймыз.Бұл әлемнің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ауасы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таза,жұпар иісті.Бәріміз де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әлемге қарай қадам басайық! Біздің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жанымызда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достарымыз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лардың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өзімізді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сезінеміз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 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імділік,сүйіспеншілік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ізгілік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нұры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бізге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қонып,жан дүниемізді осы жақсы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сезімге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толтырады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тек жақсылық,қуаныш,ізгілік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жатса,қандай жақсы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Қайтатын уақыт та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Осы әлеммен қоштаса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нұрын өзімізбен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кетейік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көздеріңді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қойыңдар.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572">
        <w:rPr>
          <w:rFonts w:ascii="Times New Roman" w:hAnsi="Times New Roman" w:cs="Times New Roman"/>
          <w:b/>
          <w:sz w:val="24"/>
          <w:szCs w:val="24"/>
        </w:rPr>
        <w:t xml:space="preserve">ІҮ. Оқушылардың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назарын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b/>
          <w:sz w:val="24"/>
          <w:szCs w:val="24"/>
        </w:rPr>
        <w:t>імділік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 әңгіме тыңдауға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аударамын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мазасыз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өмір сүріпті. Күндердің күнінде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анасынан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не?-деп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сұрапты». «Сен әлі кішкентайсың. Өскеннен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тү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інесің»,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жылап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жүрген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ешкіні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кездесті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і,ол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балапаннан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жоғалып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лағын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алуға көмектесуін сұрайды.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Менде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уақыт жоқ»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деді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,- мен мейірімділіктің не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білуім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»,-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де, әрі қарай жүгіріп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Шалғайдан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кездестіреді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ағашқа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ілініп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қалған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жүреді.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Балапан,балапан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маған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алуға көмектесіп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жіберші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»,-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сұрайды қыз.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Менде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уақыт жоқ,дейді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ен мейірімділіктің не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білгім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». «Маған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айтшы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,-</w:t>
      </w:r>
      <w:proofErr w:type="spellStart"/>
      <w:proofErr w:type="gramEnd"/>
      <w:r w:rsidRPr="001A3572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сен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шарды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Мінеки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сен қайырымды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істедің.Мейірім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осы». «Қандай оңай?»-деп таң қалды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балапан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      Мәтін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оқушылардың өзіндік </w:t>
      </w:r>
      <w:proofErr w:type="spellStart"/>
      <w:proofErr w:type="gramStart"/>
      <w:r w:rsidRPr="001A35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ікірлерін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мақсатында сыныпқа төмендегідей сұрақтар қоямын.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ә)Неге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б)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болуға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басқаларға қамқор болу. Қайырымды болу-жердегінің бәріне қамқорлық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мен табиғат және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жануармен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қарым-қатынаста байқалады, айқындалады.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болу адамдарға қамқорлық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және де қоршаған ортаға, өзіңе қамқорлық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 </w:t>
      </w:r>
      <w:r w:rsidRPr="001A3572">
        <w:rPr>
          <w:rFonts w:ascii="Times New Roman" w:hAnsi="Times New Roman" w:cs="Times New Roman"/>
          <w:b/>
          <w:sz w:val="24"/>
          <w:szCs w:val="24"/>
        </w:rPr>
        <w:t xml:space="preserve">Ү.«Құпиялы қасиет»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ойыны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>.</w:t>
      </w:r>
      <w:r w:rsidRPr="001A3572">
        <w:rPr>
          <w:rFonts w:ascii="Times New Roman" w:hAnsi="Times New Roman" w:cs="Times New Roman"/>
          <w:sz w:val="24"/>
          <w:szCs w:val="24"/>
        </w:rPr>
        <w:t xml:space="preserve"> (Барлық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шеңберге тұра қалады да, қолдарын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қарай, алақандарын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тигізіп,созады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ұғалім қолында,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қасиетін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білдіретін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ретінде,тиын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ұстап тұрады. Мұғалім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алақандарының арасындағы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тиынды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балалардың алақандарына салғандай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ылай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Сезім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« өте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Сонан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алақанын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иын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бар ма,жоқ па, көрсетеді. Балаларға тиынның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кімде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табуға үш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мүмкіндік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</w:rPr>
        <w:t xml:space="preserve">ҮІ « </w:t>
      </w: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b/>
          <w:sz w:val="24"/>
          <w:szCs w:val="24"/>
        </w:rPr>
        <w:t>  нұры» жаттығуы.</w:t>
      </w:r>
      <w:r w:rsidRPr="001A3572">
        <w:rPr>
          <w:rFonts w:ascii="Times New Roman" w:hAnsi="Times New Roman" w:cs="Times New Roman"/>
          <w:sz w:val="24"/>
          <w:szCs w:val="24"/>
        </w:rPr>
        <w:t xml:space="preserve"> Қазір  мен тақ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ға 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  шапағын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ілемін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Бұл шапақтан жан-жаққа шуақ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шашылуы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үшін алдарыңдағы 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стикерге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lastRenderedPageBreak/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імділікке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сөздер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шуаққа нұр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таратамыз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яғни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нұрын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шашамыз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</w:rPr>
        <w:t>ҮІІ.  Кө</w:t>
      </w:r>
      <w:proofErr w:type="gramStart"/>
      <w:r w:rsidRPr="001A357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b/>
          <w:sz w:val="24"/>
          <w:szCs w:val="24"/>
        </w:rPr>
        <w:t xml:space="preserve">ініс: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572">
        <w:rPr>
          <w:rFonts w:ascii="Times New Roman" w:hAnsi="Times New Roman" w:cs="Times New Roman"/>
          <w:b/>
          <w:sz w:val="24"/>
          <w:szCs w:val="24"/>
        </w:rPr>
        <w:t>Сезім</w:t>
      </w:r>
      <w:proofErr w:type="spellEnd"/>
      <w:proofErr w:type="gramStart"/>
      <w:r w:rsidRPr="001A35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Кеуде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тұсына қызыл жүрек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бейнесін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572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1A3572">
        <w:rPr>
          <w:rFonts w:ascii="Times New Roman" w:hAnsi="Times New Roman" w:cs="Times New Roman"/>
          <w:b/>
          <w:sz w:val="24"/>
          <w:szCs w:val="24"/>
        </w:rPr>
        <w:t>үрек:</w:t>
      </w:r>
      <w:r w:rsidRPr="001A357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баласын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алаламаймын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Жақсылыққа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елжіреп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еритұғын-мен, жаманшылықтан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жирені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тулап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кете тұғын-мен.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Әділет,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нысап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ұят, рақым,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дейтұғын нәрселердің бәрі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тарайды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Жүрек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жанында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ған «Ақыл» мен «Қайратқа» қарата сөз сөйлейді.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Ей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қыл!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йла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да-бәрі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сенен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шығады,жақсының,жаманның,екеуінің де сүйенгені-сен екеуінің де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іздегенін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жүресің соның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-Ей,қайрат! Сен де жақсылықты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ұстап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ейде жамандықты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ұстап кетесің-соның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бой таластырған үшеуге әділ тө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ікке «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Басына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шалма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ораған, ойлы,қолында </w:t>
      </w:r>
      <w:proofErr w:type="spellStart"/>
      <w:proofErr w:type="gramStart"/>
      <w:r w:rsidRPr="001A35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енің үшеуіңнің басыңды қоспақ-менің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ісім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Бірақ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сонда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билеуші,әмірші жүрек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жарайды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Осы үшеуің басыңды қос, соның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жүрекке билет.     Мұғалім: -ү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ш-а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қ нәрсе-адамның қасиеті.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Ыстық қайрат, нұ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рлы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ақыл,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жүрек. 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іреуінің күні жоқ,біреуінсіз.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 xml:space="preserve">Ғылым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үшеуінің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білмек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b/>
          <w:sz w:val="24"/>
          <w:szCs w:val="24"/>
        </w:rPr>
        <w:t>Қорытындылау.</w:t>
      </w:r>
      <w:r w:rsidRPr="001A3572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>үректен жүрекке» жаттығуы.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Алдарыңда түрл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түсті жүрекшелер бар.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қай түстегі жүрекше ұнайды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алайық. Ә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жүректің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артында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адамның бойындағы жақсы қасиеттерді оқыңдар.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Қызыл-адамгершілік. Сар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адалдық. Қызғылт-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. Көгілдір- сүйіспеншілік.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- әдептілік. Көк-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ізеттілік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 Ақ- қайырымдылық.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Ендіше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осы қасиеттер сендердің бойларыңнан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табыла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берсін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демекпін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A3572">
        <w:rPr>
          <w:rFonts w:ascii="Times New Roman" w:hAnsi="Times New Roman" w:cs="Times New Roman"/>
          <w:sz w:val="24"/>
          <w:szCs w:val="24"/>
        </w:rPr>
        <w:t>Жақсылықпе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кәрі-жастың күйін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біл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, Сөз, ісіңмен ел-жұртыңды сүйіндір.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Есендікте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ізгілік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тарылма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 xml:space="preserve">, Қазына үлес ,жарылқа Һәм жаңылма-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proofErr w:type="gramStart"/>
      <w:r w:rsidRPr="001A3572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 Баласағұнидің             сөзімен сабағымды  қорытындылаймын. Бүгінгі сабаққа бә</w:t>
      </w:r>
      <w:proofErr w:type="gramStart"/>
      <w:r w:rsidRPr="001A35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572">
        <w:rPr>
          <w:rFonts w:ascii="Times New Roman" w:hAnsi="Times New Roman" w:cs="Times New Roman"/>
          <w:sz w:val="24"/>
          <w:szCs w:val="24"/>
        </w:rPr>
        <w:t xml:space="preserve">іңе көп </w:t>
      </w:r>
      <w:proofErr w:type="spellStart"/>
      <w:r w:rsidRPr="001A3572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1A3572">
        <w:rPr>
          <w:rFonts w:ascii="Times New Roman" w:hAnsi="Times New Roman" w:cs="Times New Roman"/>
          <w:sz w:val="24"/>
          <w:szCs w:val="24"/>
        </w:rPr>
        <w:t>, жақсы қатысқандарың үшін!</w:t>
      </w:r>
    </w:p>
    <w:p w:rsidR="001A3572" w:rsidRPr="001A3572" w:rsidRDefault="001A3572" w:rsidP="001A35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02EB" w:rsidRPr="001A3572" w:rsidRDefault="003102EB" w:rsidP="001A35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102EB" w:rsidRPr="001A3572" w:rsidSect="0031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3572"/>
    <w:rsid w:val="001A3572"/>
    <w:rsid w:val="003102EB"/>
    <w:rsid w:val="0057174D"/>
    <w:rsid w:val="00AF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3572"/>
    <w:rPr>
      <w:i/>
      <w:iCs/>
    </w:rPr>
  </w:style>
  <w:style w:type="paragraph" w:styleId="a5">
    <w:name w:val="No Spacing"/>
    <w:uiPriority w:val="1"/>
    <w:qFormat/>
    <w:rsid w:val="001A35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Кызылгуль</cp:lastModifiedBy>
  <cp:revision>4</cp:revision>
  <cp:lastPrinted>2018-02-12T17:26:00Z</cp:lastPrinted>
  <dcterms:created xsi:type="dcterms:W3CDTF">2018-02-12T17:16:00Z</dcterms:created>
  <dcterms:modified xsi:type="dcterms:W3CDTF">2018-02-12T17:27:00Z</dcterms:modified>
</cp:coreProperties>
</file>